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776"/>
        <w:gridCol w:w="8430"/>
        <w:gridCol w:w="3119"/>
        <w:gridCol w:w="6946"/>
      </w:tblGrid>
      <w:tr w:rsidR="00400004" w:rsidTr="0040125A">
        <w:tc>
          <w:tcPr>
            <w:tcW w:w="20271" w:type="dxa"/>
            <w:gridSpan w:val="4"/>
          </w:tcPr>
          <w:p w:rsidR="00400004" w:rsidRDefault="00400004" w:rsidP="007A6A5B">
            <w:pPr>
              <w:jc w:val="center"/>
              <w:rPr>
                <w:rFonts w:ascii="Times New Roman" w:hAnsi="Times New Roman"/>
                <w:b/>
                <w:sz w:val="36"/>
                <w:szCs w:val="28"/>
              </w:rPr>
            </w:pPr>
            <w:r w:rsidRPr="007A6A5B">
              <w:rPr>
                <w:rFonts w:ascii="Times New Roman" w:hAnsi="Times New Roman"/>
                <w:b/>
                <w:sz w:val="36"/>
                <w:szCs w:val="28"/>
              </w:rPr>
              <w:t>Условные обозначения</w:t>
            </w:r>
          </w:p>
          <w:p w:rsidR="00907B73" w:rsidRDefault="00907B73" w:rsidP="007A6A5B">
            <w:pPr>
              <w:jc w:val="center"/>
              <w:rPr>
                <w:rFonts w:ascii="Times New Roman" w:hAnsi="Times New Roman"/>
                <w:b/>
                <w:sz w:val="36"/>
                <w:szCs w:val="28"/>
              </w:rPr>
            </w:pPr>
          </w:p>
          <w:p w:rsidR="00907B73" w:rsidRPr="007A6A5B" w:rsidRDefault="00907B73" w:rsidP="007A6A5B">
            <w:pPr>
              <w:jc w:val="center"/>
              <w:rPr>
                <w:rFonts w:ascii="Times New Roman" w:hAnsi="Times New Roman"/>
                <w:b/>
                <w:sz w:val="32"/>
                <w:szCs w:val="28"/>
              </w:rPr>
            </w:pPr>
          </w:p>
        </w:tc>
      </w:tr>
      <w:tr w:rsidR="00400004" w:rsidTr="0040125A">
        <w:tc>
          <w:tcPr>
            <w:tcW w:w="1776" w:type="dxa"/>
          </w:tcPr>
          <w:p w:rsidR="00400004" w:rsidRDefault="00400004" w:rsidP="00393980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885" w:dyaOrig="9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.7pt;height:49.65pt" o:ole="">
                  <v:imagedata r:id="rId8" o:title=""/>
                </v:shape>
                <o:OLEObject Type="Embed" ProgID="PBrush" ShapeID="_x0000_i1025" DrawAspect="Content" ObjectID="_1606109257" r:id="rId9"/>
              </w:object>
            </w:r>
          </w:p>
        </w:tc>
        <w:tc>
          <w:tcPr>
            <w:tcW w:w="8430" w:type="dxa"/>
            <w:vAlign w:val="center"/>
          </w:tcPr>
          <w:p w:rsidR="00400004" w:rsidRDefault="00400004" w:rsidP="007A6A5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2.4 - Существующий дорожный знак</w:t>
            </w:r>
          </w:p>
          <w:p w:rsidR="00400004" w:rsidRDefault="00400004" w:rsidP="007A6A5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2.4 - Номер знака по ГОСТ Р 52290-2004</w:t>
            </w:r>
          </w:p>
          <w:p w:rsidR="00400004" w:rsidRDefault="00400004" w:rsidP="007A6A5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7 - Месторасположение знака</w:t>
            </w:r>
          </w:p>
        </w:tc>
        <w:tc>
          <w:tcPr>
            <w:tcW w:w="3119" w:type="dxa"/>
          </w:tcPr>
          <w:p w:rsidR="00400004" w:rsidRDefault="00653BFB" w:rsidP="00653BF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noProof/>
                <w:sz w:val="32"/>
                <w:szCs w:val="28"/>
              </w:rPr>
              <w:drawing>
                <wp:inline distT="0" distB="0" distL="0" distR="0">
                  <wp:extent cx="706164" cy="371036"/>
                  <wp:effectExtent l="1905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5833" cy="3708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  <w:vAlign w:val="center"/>
          </w:tcPr>
          <w:p w:rsidR="00400004" w:rsidRDefault="00400004" w:rsidP="007A6A5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Проектируемое освещение</w:t>
            </w:r>
          </w:p>
        </w:tc>
      </w:tr>
      <w:tr w:rsidR="00400004" w:rsidTr="0040125A">
        <w:tc>
          <w:tcPr>
            <w:tcW w:w="1776" w:type="dxa"/>
          </w:tcPr>
          <w:p w:rsidR="00400004" w:rsidRDefault="00400004" w:rsidP="00393980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765" w:dyaOrig="780">
                <v:shape id="_x0000_i1026" type="#_x0000_t75" style="width:38.5pt;height:38.5pt" o:ole="">
                  <v:imagedata r:id="rId11" o:title=""/>
                </v:shape>
                <o:OLEObject Type="Embed" ProgID="PBrush" ShapeID="_x0000_i1026" DrawAspect="Content" ObjectID="_1606109258" r:id="rId12"/>
              </w:object>
            </w:r>
          </w:p>
        </w:tc>
        <w:tc>
          <w:tcPr>
            <w:tcW w:w="8430" w:type="dxa"/>
            <w:vAlign w:val="center"/>
          </w:tcPr>
          <w:p w:rsidR="00400004" w:rsidRPr="00400004" w:rsidRDefault="00400004" w:rsidP="007A6A5B">
            <w:pPr>
              <w:rPr>
                <w:rFonts w:ascii="Times New Roman" w:hAnsi="Times New Roman"/>
                <w:color w:val="00B022"/>
                <w:sz w:val="32"/>
                <w:szCs w:val="28"/>
              </w:rPr>
            </w:pPr>
            <w:r w:rsidRPr="00400004">
              <w:rPr>
                <w:rFonts w:ascii="Times New Roman" w:hAnsi="Times New Roman"/>
                <w:color w:val="00B022"/>
                <w:sz w:val="32"/>
                <w:szCs w:val="28"/>
              </w:rPr>
              <w:t>2.4 - Проектируемый дорожный знак</w:t>
            </w:r>
          </w:p>
        </w:tc>
        <w:tc>
          <w:tcPr>
            <w:tcW w:w="3119" w:type="dxa"/>
          </w:tcPr>
          <w:p w:rsidR="00400004" w:rsidRDefault="00653BFB" w:rsidP="00393980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706164" cy="545790"/>
                  <wp:effectExtent l="1905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645" cy="5507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  <w:vAlign w:val="center"/>
          </w:tcPr>
          <w:p w:rsidR="00400004" w:rsidRDefault="00400004" w:rsidP="007A6A5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Существующее освещение</w:t>
            </w:r>
          </w:p>
        </w:tc>
      </w:tr>
      <w:tr w:rsidR="00400004" w:rsidTr="0040125A">
        <w:tc>
          <w:tcPr>
            <w:tcW w:w="1776" w:type="dxa"/>
          </w:tcPr>
          <w:p w:rsidR="00400004" w:rsidRDefault="00FC5EE5" w:rsidP="00393980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noProof/>
                <w:sz w:val="32"/>
                <w:szCs w:val="28"/>
              </w:rPr>
              <w:drawing>
                <wp:inline distT="0" distB="0" distL="0" distR="0">
                  <wp:extent cx="550733" cy="504531"/>
                  <wp:effectExtent l="0" t="19050" r="0" b="9819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555787" cy="5091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0" w:type="dxa"/>
            <w:vAlign w:val="center"/>
          </w:tcPr>
          <w:p w:rsidR="00400004" w:rsidRPr="00400004" w:rsidRDefault="00400004" w:rsidP="007A6A5B">
            <w:pPr>
              <w:rPr>
                <w:rFonts w:ascii="Times New Roman" w:hAnsi="Times New Roman"/>
                <w:color w:val="FF0000"/>
                <w:sz w:val="32"/>
                <w:szCs w:val="28"/>
              </w:rPr>
            </w:pPr>
            <w:r w:rsidRPr="00400004">
              <w:rPr>
                <w:rFonts w:ascii="Times New Roman" w:hAnsi="Times New Roman"/>
                <w:color w:val="FF0000"/>
                <w:sz w:val="32"/>
                <w:szCs w:val="28"/>
              </w:rPr>
              <w:t>2.4 - Демонтируемый дорожный знак</w:t>
            </w:r>
          </w:p>
        </w:tc>
        <w:tc>
          <w:tcPr>
            <w:tcW w:w="3119" w:type="dxa"/>
          </w:tcPr>
          <w:p w:rsidR="00400004" w:rsidRDefault="00892CF0" w:rsidP="00393980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990" w:dyaOrig="735">
                <v:shape id="_x0000_i1027" type="#_x0000_t75" style="width:73.25pt;height:54.6pt" o:ole="">
                  <v:imagedata r:id="rId15" o:title=""/>
                </v:shape>
                <o:OLEObject Type="Embed" ProgID="PBrush" ShapeID="_x0000_i1027" DrawAspect="Content" ObjectID="_1606109259" r:id="rId16"/>
              </w:object>
            </w:r>
          </w:p>
        </w:tc>
        <w:tc>
          <w:tcPr>
            <w:tcW w:w="6946" w:type="dxa"/>
            <w:vAlign w:val="center"/>
          </w:tcPr>
          <w:p w:rsidR="00400004" w:rsidRDefault="00400004" w:rsidP="007A6A5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Проектируемое пешеходное ограждение</w:t>
            </w:r>
          </w:p>
        </w:tc>
      </w:tr>
      <w:tr w:rsidR="003E3DA2" w:rsidTr="0040125A">
        <w:tc>
          <w:tcPr>
            <w:tcW w:w="1776" w:type="dxa"/>
          </w:tcPr>
          <w:p w:rsidR="003E3DA2" w:rsidRDefault="003E3DA2" w:rsidP="00393980"/>
        </w:tc>
        <w:tc>
          <w:tcPr>
            <w:tcW w:w="8430" w:type="dxa"/>
            <w:vAlign w:val="center"/>
          </w:tcPr>
          <w:p w:rsidR="003E3DA2" w:rsidRPr="003E3DA2" w:rsidRDefault="003E3DA2" w:rsidP="007A6A5B">
            <w:pPr>
              <w:rPr>
                <w:rFonts w:ascii="Times New Roman" w:hAnsi="Times New Roman"/>
                <w:color w:val="000000" w:themeColor="text1"/>
                <w:sz w:val="32"/>
                <w:szCs w:val="28"/>
              </w:rPr>
            </w:pPr>
          </w:p>
        </w:tc>
        <w:tc>
          <w:tcPr>
            <w:tcW w:w="3119" w:type="dxa"/>
          </w:tcPr>
          <w:p w:rsidR="003E3DA2" w:rsidRDefault="003E3DA2" w:rsidP="00393980"/>
        </w:tc>
        <w:tc>
          <w:tcPr>
            <w:tcW w:w="6946" w:type="dxa"/>
            <w:vAlign w:val="center"/>
          </w:tcPr>
          <w:p w:rsidR="003E3DA2" w:rsidRDefault="003E3DA2" w:rsidP="007A6A5B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400004" w:rsidTr="0040125A">
        <w:tc>
          <w:tcPr>
            <w:tcW w:w="1776" w:type="dxa"/>
          </w:tcPr>
          <w:p w:rsidR="00400004" w:rsidRDefault="00400004" w:rsidP="00393980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125" w:dyaOrig="1185">
                <v:shape id="_x0000_i1028" type="#_x0000_t75" style="width:55.85pt;height:59.6pt" o:ole="">
                  <v:imagedata r:id="rId17" o:title=""/>
                </v:shape>
                <o:OLEObject Type="Embed" ProgID="PBrush" ShapeID="_x0000_i1028" DrawAspect="Content" ObjectID="_1606109260" r:id="rId18"/>
              </w:object>
            </w:r>
          </w:p>
        </w:tc>
        <w:tc>
          <w:tcPr>
            <w:tcW w:w="8430" w:type="dxa"/>
            <w:vAlign w:val="center"/>
          </w:tcPr>
          <w:p w:rsidR="00400004" w:rsidRDefault="00400004" w:rsidP="007A6A5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Дорожн</w:t>
            </w:r>
            <w:r w:rsidR="007A6A5B">
              <w:rPr>
                <w:rFonts w:ascii="Times New Roman" w:hAnsi="Times New Roman"/>
                <w:sz w:val="32"/>
                <w:szCs w:val="28"/>
              </w:rPr>
              <w:t>а</w:t>
            </w:r>
            <w:r>
              <w:rPr>
                <w:rFonts w:ascii="Times New Roman" w:hAnsi="Times New Roman"/>
                <w:sz w:val="32"/>
                <w:szCs w:val="28"/>
              </w:rPr>
              <w:t>я разметка по ГОСТ Р 51256-2011</w:t>
            </w:r>
          </w:p>
        </w:tc>
        <w:tc>
          <w:tcPr>
            <w:tcW w:w="3119" w:type="dxa"/>
          </w:tcPr>
          <w:p w:rsidR="00400004" w:rsidRDefault="00892CF0" w:rsidP="00393980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110" w:dyaOrig="750">
                <v:shape id="_x0000_i1029" type="#_x0000_t75" style="width:73.25pt;height:48.4pt" o:ole="">
                  <v:imagedata r:id="rId19" o:title=""/>
                </v:shape>
                <o:OLEObject Type="Embed" ProgID="PBrush" ShapeID="_x0000_i1029" DrawAspect="Content" ObjectID="_1606109261" r:id="rId20"/>
              </w:object>
            </w:r>
          </w:p>
        </w:tc>
        <w:tc>
          <w:tcPr>
            <w:tcW w:w="6946" w:type="dxa"/>
            <w:vAlign w:val="center"/>
          </w:tcPr>
          <w:p w:rsidR="00400004" w:rsidRDefault="00400004" w:rsidP="007A6A5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Существующее пешеходное ограждение</w:t>
            </w:r>
          </w:p>
        </w:tc>
      </w:tr>
      <w:tr w:rsidR="00400004" w:rsidTr="0040125A">
        <w:tc>
          <w:tcPr>
            <w:tcW w:w="1776" w:type="dxa"/>
          </w:tcPr>
          <w:p w:rsidR="00400004" w:rsidRDefault="007A6A5B" w:rsidP="00393980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915" w:dyaOrig="960">
                <v:shape id="_x0000_i1030" type="#_x0000_t75" style="width:49.65pt;height:52.15pt" o:ole="">
                  <v:imagedata r:id="rId21" o:title=""/>
                </v:shape>
                <o:OLEObject Type="Embed" ProgID="PBrush" ShapeID="_x0000_i1030" DrawAspect="Content" ObjectID="_1606109262" r:id="rId22"/>
              </w:object>
            </w:r>
          </w:p>
        </w:tc>
        <w:tc>
          <w:tcPr>
            <w:tcW w:w="8430" w:type="dxa"/>
            <w:vAlign w:val="center"/>
          </w:tcPr>
          <w:p w:rsidR="00400004" w:rsidRDefault="00400004" w:rsidP="007A6A5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Транспортный светофор типа Т.1</w:t>
            </w:r>
          </w:p>
        </w:tc>
        <w:tc>
          <w:tcPr>
            <w:tcW w:w="3119" w:type="dxa"/>
          </w:tcPr>
          <w:p w:rsidR="00400004" w:rsidRDefault="00892CF0" w:rsidP="00393980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110" w:dyaOrig="1080">
                <v:shape id="_x0000_i1031" type="#_x0000_t75" style="width:55.85pt;height:54.6pt" o:ole="">
                  <v:imagedata r:id="rId23" o:title=""/>
                </v:shape>
                <o:OLEObject Type="Embed" ProgID="PBrush" ShapeID="_x0000_i1031" DrawAspect="Content" ObjectID="_1606109263" r:id="rId24"/>
              </w:object>
            </w:r>
          </w:p>
        </w:tc>
        <w:tc>
          <w:tcPr>
            <w:tcW w:w="6946" w:type="dxa"/>
            <w:vAlign w:val="center"/>
          </w:tcPr>
          <w:p w:rsidR="00400004" w:rsidRDefault="00892CF0" w:rsidP="007A6A5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Покрытие проезжей част: асфальтобетон, цементобетон</w:t>
            </w:r>
          </w:p>
        </w:tc>
      </w:tr>
      <w:tr w:rsidR="00400004" w:rsidTr="0040125A">
        <w:tc>
          <w:tcPr>
            <w:tcW w:w="1776" w:type="dxa"/>
          </w:tcPr>
          <w:p w:rsidR="00400004" w:rsidRDefault="007A6A5B" w:rsidP="00393980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960" w:dyaOrig="1170">
                <v:shape id="_x0000_i1032" type="#_x0000_t75" style="width:49.65pt;height:59.6pt" o:ole="">
                  <v:imagedata r:id="rId25" o:title=""/>
                </v:shape>
                <o:OLEObject Type="Embed" ProgID="PBrush" ShapeID="_x0000_i1032" DrawAspect="Content" ObjectID="_1606109264" r:id="rId26"/>
              </w:object>
            </w:r>
          </w:p>
        </w:tc>
        <w:tc>
          <w:tcPr>
            <w:tcW w:w="8430" w:type="dxa"/>
            <w:vAlign w:val="center"/>
          </w:tcPr>
          <w:p w:rsidR="00400004" w:rsidRDefault="00400004" w:rsidP="007A6A5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Транспортный светофор типа Т.5</w:t>
            </w:r>
          </w:p>
        </w:tc>
        <w:tc>
          <w:tcPr>
            <w:tcW w:w="3119" w:type="dxa"/>
          </w:tcPr>
          <w:p w:rsidR="00400004" w:rsidRDefault="00892CF0" w:rsidP="00393980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140" w:dyaOrig="975">
                <v:shape id="_x0000_i1033" type="#_x0000_t75" style="width:57.1pt;height:48.4pt" o:ole="">
                  <v:imagedata r:id="rId27" o:title=""/>
                </v:shape>
                <o:OLEObject Type="Embed" ProgID="PBrush" ShapeID="_x0000_i1033" DrawAspect="Content" ObjectID="_1606109265" r:id="rId28"/>
              </w:object>
            </w:r>
          </w:p>
        </w:tc>
        <w:tc>
          <w:tcPr>
            <w:tcW w:w="6946" w:type="dxa"/>
            <w:vAlign w:val="center"/>
          </w:tcPr>
          <w:p w:rsidR="00400004" w:rsidRDefault="00892CF0" w:rsidP="007A6A5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Покрытие проезжей части:</w:t>
            </w:r>
            <w:r w:rsidR="007A6A5B">
              <w:rPr>
                <w:rFonts w:ascii="Times New Roman" w:hAnsi="Times New Roman"/>
                <w:sz w:val="32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32"/>
                <w:szCs w:val="28"/>
              </w:rPr>
              <w:t>грунт</w:t>
            </w:r>
          </w:p>
        </w:tc>
      </w:tr>
      <w:tr w:rsidR="00400004" w:rsidTr="0040125A">
        <w:tc>
          <w:tcPr>
            <w:tcW w:w="1776" w:type="dxa"/>
          </w:tcPr>
          <w:p w:rsidR="00400004" w:rsidRDefault="007A6A5B" w:rsidP="00393980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035" w:dyaOrig="1125">
                <v:shape id="_x0000_i1034" type="#_x0000_t75" style="width:49.65pt;height:54.6pt" o:ole="">
                  <v:imagedata r:id="rId29" o:title=""/>
                </v:shape>
                <o:OLEObject Type="Embed" ProgID="PBrush" ShapeID="_x0000_i1034" DrawAspect="Content" ObjectID="_1606109266" r:id="rId30"/>
              </w:object>
            </w:r>
          </w:p>
        </w:tc>
        <w:tc>
          <w:tcPr>
            <w:tcW w:w="8430" w:type="dxa"/>
            <w:vAlign w:val="center"/>
          </w:tcPr>
          <w:p w:rsidR="00400004" w:rsidRDefault="00400004" w:rsidP="007A6A5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Транспортный светофор типа Т.7</w:t>
            </w:r>
          </w:p>
        </w:tc>
        <w:tc>
          <w:tcPr>
            <w:tcW w:w="3119" w:type="dxa"/>
          </w:tcPr>
          <w:p w:rsidR="00400004" w:rsidRDefault="00892CF0" w:rsidP="00393980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110" w:dyaOrig="915">
                <v:shape id="_x0000_i1035" type="#_x0000_t75" style="width:55.85pt;height:45.95pt" o:ole="">
                  <v:imagedata r:id="rId31" o:title=""/>
                </v:shape>
                <o:OLEObject Type="Embed" ProgID="PBrush" ShapeID="_x0000_i1035" DrawAspect="Content" ObjectID="_1606109267" r:id="rId32"/>
              </w:object>
            </w:r>
          </w:p>
        </w:tc>
        <w:tc>
          <w:tcPr>
            <w:tcW w:w="6946" w:type="dxa"/>
            <w:vAlign w:val="center"/>
          </w:tcPr>
          <w:p w:rsidR="00400004" w:rsidRDefault="00892CF0" w:rsidP="007A6A5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Покрытие проезжей части:</w:t>
            </w:r>
            <w:r w:rsidR="007A6A5B">
              <w:rPr>
                <w:rFonts w:ascii="Times New Roman" w:hAnsi="Times New Roman"/>
                <w:sz w:val="32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32"/>
                <w:szCs w:val="28"/>
              </w:rPr>
              <w:t>гравий, щебень</w:t>
            </w:r>
          </w:p>
        </w:tc>
      </w:tr>
      <w:tr w:rsidR="00892CF0" w:rsidTr="0040125A">
        <w:tc>
          <w:tcPr>
            <w:tcW w:w="1776" w:type="dxa"/>
          </w:tcPr>
          <w:p w:rsidR="00892CF0" w:rsidRDefault="007A6A5B" w:rsidP="00393980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960" w:dyaOrig="1050">
                <v:shape id="_x0000_i1036" type="#_x0000_t75" style="width:50.9pt;height:54.6pt" o:ole="">
                  <v:imagedata r:id="rId33" o:title=""/>
                </v:shape>
                <o:OLEObject Type="Embed" ProgID="PBrush" ShapeID="_x0000_i1036" DrawAspect="Content" ObjectID="_1606109268" r:id="rId34"/>
              </w:object>
            </w:r>
          </w:p>
        </w:tc>
        <w:tc>
          <w:tcPr>
            <w:tcW w:w="8430" w:type="dxa"/>
            <w:vAlign w:val="center"/>
          </w:tcPr>
          <w:p w:rsidR="00892CF0" w:rsidRDefault="00892CF0" w:rsidP="007A6A5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Пешеходный светофор типа П.1</w:t>
            </w:r>
          </w:p>
        </w:tc>
        <w:tc>
          <w:tcPr>
            <w:tcW w:w="3119" w:type="dxa"/>
            <w:vMerge w:val="restart"/>
          </w:tcPr>
          <w:p w:rsidR="00892CF0" w:rsidRDefault="00892CF0" w:rsidP="00393980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095" w:dyaOrig="2055">
                <v:shape id="_x0000_i1037" type="#_x0000_t75" style="width:54.6pt;height:103.05pt" o:ole="">
                  <v:imagedata r:id="rId35" o:title=""/>
                </v:shape>
                <o:OLEObject Type="Embed" ProgID="PBrush" ShapeID="_x0000_i1037" DrawAspect="Content" ObjectID="_1606109269" r:id="rId36"/>
              </w:object>
            </w:r>
          </w:p>
        </w:tc>
        <w:tc>
          <w:tcPr>
            <w:tcW w:w="6946" w:type="dxa"/>
            <w:vAlign w:val="center"/>
          </w:tcPr>
          <w:p w:rsidR="00892CF0" w:rsidRDefault="00892CF0" w:rsidP="007A6A5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ИДН монолитной конструкции</w:t>
            </w:r>
          </w:p>
        </w:tc>
      </w:tr>
      <w:tr w:rsidR="00892CF0" w:rsidTr="0040125A">
        <w:tc>
          <w:tcPr>
            <w:tcW w:w="1776" w:type="dxa"/>
          </w:tcPr>
          <w:p w:rsidR="00892CF0" w:rsidRDefault="00892CF0" w:rsidP="00393980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900" w:dyaOrig="810">
                <v:shape id="_x0000_i1038" type="#_x0000_t75" style="width:44.7pt;height:40.95pt" o:ole="">
                  <v:imagedata r:id="rId37" o:title=""/>
                </v:shape>
                <o:OLEObject Type="Embed" ProgID="PBrush" ShapeID="_x0000_i1038" DrawAspect="Content" ObjectID="_1606109270" r:id="rId38"/>
              </w:object>
            </w:r>
            <w:r w:rsidR="00AB0C9D" w:rsidRPr="00AB0C9D">
              <w:rPr>
                <w:noProof/>
              </w:rPr>
              <w:drawing>
                <wp:inline distT="0" distB="0" distL="0" distR="0">
                  <wp:extent cx="553067" cy="394138"/>
                  <wp:effectExtent l="19050" t="0" r="0" b="0"/>
                  <wp:docPr id="1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87" cy="399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0" w:type="dxa"/>
            <w:vAlign w:val="center"/>
          </w:tcPr>
          <w:p w:rsidR="00892CF0" w:rsidRDefault="00892CF0" w:rsidP="007A6A5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Автобусная остановка</w:t>
            </w:r>
          </w:p>
        </w:tc>
        <w:tc>
          <w:tcPr>
            <w:tcW w:w="3119" w:type="dxa"/>
            <w:vMerge/>
          </w:tcPr>
          <w:p w:rsidR="00892CF0" w:rsidRDefault="00892CF0" w:rsidP="00393980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892CF0" w:rsidRDefault="00892CF0" w:rsidP="007A6A5B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892CF0" w:rsidTr="0040125A">
        <w:tc>
          <w:tcPr>
            <w:tcW w:w="1776" w:type="dxa"/>
          </w:tcPr>
          <w:p w:rsidR="00892CF0" w:rsidRDefault="007A6A5B" w:rsidP="00393980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065" w:dyaOrig="1095">
                <v:shape id="_x0000_i1039" type="#_x0000_t75" style="width:60.85pt;height:62.05pt" o:ole="">
                  <v:imagedata r:id="rId40" o:title=""/>
                </v:shape>
                <o:OLEObject Type="Embed" ProgID="PBrush" ShapeID="_x0000_i1039" DrawAspect="Content" ObjectID="_1606109271" r:id="rId41"/>
              </w:object>
            </w:r>
          </w:p>
        </w:tc>
        <w:tc>
          <w:tcPr>
            <w:tcW w:w="8430" w:type="dxa"/>
            <w:vAlign w:val="center"/>
          </w:tcPr>
          <w:p w:rsidR="00892CF0" w:rsidRDefault="00892CF0" w:rsidP="007A6A5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Мостовое сооружение</w:t>
            </w:r>
          </w:p>
        </w:tc>
        <w:tc>
          <w:tcPr>
            <w:tcW w:w="3119" w:type="dxa"/>
            <w:vMerge w:val="restart"/>
          </w:tcPr>
          <w:p w:rsidR="00892CF0" w:rsidRDefault="00892CF0" w:rsidP="00393980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020" w:dyaOrig="2070">
                <v:shape id="_x0000_i1040" type="#_x0000_t75" style="width:50.9pt;height:103.05pt" o:ole="">
                  <v:imagedata r:id="rId42" o:title=""/>
                </v:shape>
                <o:OLEObject Type="Embed" ProgID="PBrush" ShapeID="_x0000_i1040" DrawAspect="Content" ObjectID="_1606109272" r:id="rId43"/>
              </w:object>
            </w:r>
          </w:p>
        </w:tc>
        <w:tc>
          <w:tcPr>
            <w:tcW w:w="6946" w:type="dxa"/>
            <w:vAlign w:val="center"/>
          </w:tcPr>
          <w:p w:rsidR="00892CF0" w:rsidRDefault="00892CF0" w:rsidP="007A6A5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ИДН сборно-разборной конструкции</w:t>
            </w:r>
          </w:p>
        </w:tc>
      </w:tr>
      <w:tr w:rsidR="00892CF0" w:rsidTr="0040125A">
        <w:tc>
          <w:tcPr>
            <w:tcW w:w="1776" w:type="dxa"/>
          </w:tcPr>
          <w:p w:rsidR="00892CF0" w:rsidRDefault="00653BFB" w:rsidP="00393980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noProof/>
                <w:sz w:val="32"/>
                <w:szCs w:val="28"/>
              </w:rPr>
              <w:drawing>
                <wp:inline distT="0" distB="0" distL="0" distR="0">
                  <wp:extent cx="706164" cy="435068"/>
                  <wp:effectExtent l="1905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7508" cy="4358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0" w:type="dxa"/>
            <w:vAlign w:val="center"/>
          </w:tcPr>
          <w:p w:rsidR="00892CF0" w:rsidRDefault="00892CF0" w:rsidP="007A6A5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Проектируемый тротуар</w:t>
            </w:r>
          </w:p>
        </w:tc>
        <w:tc>
          <w:tcPr>
            <w:tcW w:w="3119" w:type="dxa"/>
            <w:vMerge/>
          </w:tcPr>
          <w:p w:rsidR="00892CF0" w:rsidRDefault="00892CF0" w:rsidP="00393980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  <w:tc>
          <w:tcPr>
            <w:tcW w:w="6946" w:type="dxa"/>
          </w:tcPr>
          <w:p w:rsidR="00892CF0" w:rsidRDefault="00892CF0" w:rsidP="00393980">
            <w:pPr>
              <w:rPr>
                <w:rFonts w:ascii="Times New Roman" w:hAnsi="Times New Roman"/>
                <w:sz w:val="32"/>
                <w:szCs w:val="28"/>
              </w:rPr>
            </w:pPr>
          </w:p>
        </w:tc>
      </w:tr>
      <w:tr w:rsidR="00400004" w:rsidTr="0040125A">
        <w:tc>
          <w:tcPr>
            <w:tcW w:w="1776" w:type="dxa"/>
          </w:tcPr>
          <w:p w:rsidR="00400004" w:rsidRDefault="00400004" w:rsidP="00393980">
            <w:pPr>
              <w:rPr>
                <w:rFonts w:ascii="Times New Roman" w:hAnsi="Times New Roman"/>
                <w:sz w:val="32"/>
                <w:szCs w:val="28"/>
              </w:rPr>
            </w:pPr>
            <w:r>
              <w:object w:dxaOrig="1410" w:dyaOrig="885">
                <v:shape id="_x0000_i1041" type="#_x0000_t75" style="width:70.75pt;height:44.7pt" o:ole="">
                  <v:imagedata r:id="rId45" o:title=""/>
                </v:shape>
                <o:OLEObject Type="Embed" ProgID="PBrush" ShapeID="_x0000_i1041" DrawAspect="Content" ObjectID="_1606109273" r:id="rId46"/>
              </w:object>
            </w:r>
          </w:p>
        </w:tc>
        <w:tc>
          <w:tcPr>
            <w:tcW w:w="8430" w:type="dxa"/>
            <w:vAlign w:val="center"/>
          </w:tcPr>
          <w:p w:rsidR="00400004" w:rsidRDefault="00400004" w:rsidP="007A6A5B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Существующий тротуар</w:t>
            </w:r>
          </w:p>
        </w:tc>
        <w:tc>
          <w:tcPr>
            <w:tcW w:w="3119" w:type="dxa"/>
          </w:tcPr>
          <w:p w:rsidR="00400004" w:rsidRDefault="0040125A" w:rsidP="00393980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noProof/>
                <w:sz w:val="32"/>
                <w:szCs w:val="28"/>
              </w:rPr>
              <w:drawing>
                <wp:inline distT="0" distB="0" distL="0" distR="0">
                  <wp:extent cx="425450" cy="678180"/>
                  <wp:effectExtent l="1905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678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</w:tcPr>
          <w:p w:rsidR="00400004" w:rsidRDefault="00B72408" w:rsidP="00393980">
            <w:pPr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>ЛЭП и др. коммуни</w:t>
            </w:r>
            <w:r w:rsidR="0040125A">
              <w:rPr>
                <w:rFonts w:ascii="Times New Roman" w:hAnsi="Times New Roman"/>
                <w:sz w:val="32"/>
                <w:szCs w:val="28"/>
              </w:rPr>
              <w:t>кации.</w:t>
            </w:r>
          </w:p>
        </w:tc>
      </w:tr>
    </w:tbl>
    <w:p w:rsidR="002C5EEC" w:rsidRDefault="002C5EEC" w:rsidP="003E3DA2">
      <w:pPr>
        <w:rPr>
          <w:rFonts w:ascii="Times New Roman" w:hAnsi="Times New Roman"/>
        </w:rPr>
      </w:pPr>
    </w:p>
    <w:sectPr w:rsidR="002C5EEC" w:rsidSect="003E3DA2">
      <w:type w:val="continuous"/>
      <w:pgSz w:w="23814" w:h="16840" w:orient="landscape" w:code="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208D" w:rsidRDefault="0079208D" w:rsidP="00472C77">
      <w:pPr>
        <w:spacing w:after="0" w:line="240" w:lineRule="auto"/>
      </w:pPr>
      <w:r>
        <w:separator/>
      </w:r>
    </w:p>
  </w:endnote>
  <w:endnote w:type="continuationSeparator" w:id="1">
    <w:p w:rsidR="0079208D" w:rsidRDefault="0079208D" w:rsidP="00472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208D" w:rsidRDefault="0079208D" w:rsidP="00472C77">
      <w:pPr>
        <w:spacing w:after="0" w:line="240" w:lineRule="auto"/>
      </w:pPr>
      <w:r>
        <w:separator/>
      </w:r>
    </w:p>
  </w:footnote>
  <w:footnote w:type="continuationSeparator" w:id="1">
    <w:p w:rsidR="0079208D" w:rsidRDefault="0079208D" w:rsidP="00472C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F73FF"/>
    <w:multiLevelType w:val="hybridMultilevel"/>
    <w:tmpl w:val="62BADF7A"/>
    <w:lvl w:ilvl="0" w:tplc="01BE1F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619FB"/>
    <w:multiLevelType w:val="hybridMultilevel"/>
    <w:tmpl w:val="B51EBDD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B11AD0"/>
    <w:multiLevelType w:val="hybridMultilevel"/>
    <w:tmpl w:val="88662208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9074BE"/>
    <w:multiLevelType w:val="hybridMultilevel"/>
    <w:tmpl w:val="CB90FCA6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0D55F8"/>
    <w:multiLevelType w:val="hybridMultilevel"/>
    <w:tmpl w:val="616E1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3F1810"/>
    <w:multiLevelType w:val="hybridMultilevel"/>
    <w:tmpl w:val="BAEEAAA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7436AA"/>
    <w:multiLevelType w:val="hybridMultilevel"/>
    <w:tmpl w:val="89089DAA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957B8B"/>
    <w:multiLevelType w:val="hybridMultilevel"/>
    <w:tmpl w:val="C4B4DC80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11457A"/>
    <w:multiLevelType w:val="hybridMultilevel"/>
    <w:tmpl w:val="5C4C4DB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46B4E7D"/>
    <w:multiLevelType w:val="hybridMultilevel"/>
    <w:tmpl w:val="C0A07306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DF00828"/>
    <w:multiLevelType w:val="hybridMultilevel"/>
    <w:tmpl w:val="103C3F6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C928CC"/>
    <w:multiLevelType w:val="hybridMultilevel"/>
    <w:tmpl w:val="9558E8FC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8268CC"/>
    <w:multiLevelType w:val="hybridMultilevel"/>
    <w:tmpl w:val="6C8A7A7C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F25D6A"/>
    <w:multiLevelType w:val="hybridMultilevel"/>
    <w:tmpl w:val="FBF46CA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4C15455"/>
    <w:multiLevelType w:val="hybridMultilevel"/>
    <w:tmpl w:val="1E620C6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4C75A45"/>
    <w:multiLevelType w:val="hybridMultilevel"/>
    <w:tmpl w:val="91E8D94E"/>
    <w:lvl w:ilvl="0" w:tplc="01BE1F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4F629D"/>
    <w:multiLevelType w:val="hybridMultilevel"/>
    <w:tmpl w:val="D92860C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C257F5"/>
    <w:multiLevelType w:val="hybridMultilevel"/>
    <w:tmpl w:val="4F34F80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5ED3E3C"/>
    <w:multiLevelType w:val="hybridMultilevel"/>
    <w:tmpl w:val="7C96F47A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62F1575"/>
    <w:multiLevelType w:val="hybridMultilevel"/>
    <w:tmpl w:val="9CBA0AAE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E150514"/>
    <w:multiLevelType w:val="hybridMultilevel"/>
    <w:tmpl w:val="1930932C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3E63C09"/>
    <w:multiLevelType w:val="hybridMultilevel"/>
    <w:tmpl w:val="EA0692B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A814DD"/>
    <w:multiLevelType w:val="hybridMultilevel"/>
    <w:tmpl w:val="17880888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AB40FB4"/>
    <w:multiLevelType w:val="hybridMultilevel"/>
    <w:tmpl w:val="421C7728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C8B2EE4"/>
    <w:multiLevelType w:val="hybridMultilevel"/>
    <w:tmpl w:val="1F50C22C"/>
    <w:lvl w:ilvl="0" w:tplc="08C27D0C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58"/>
        </w:tabs>
        <w:ind w:left="19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8"/>
        </w:tabs>
        <w:ind w:left="26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8"/>
        </w:tabs>
        <w:ind w:left="33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8"/>
        </w:tabs>
        <w:ind w:left="41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8"/>
        </w:tabs>
        <w:ind w:left="48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8"/>
        </w:tabs>
        <w:ind w:left="55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8"/>
        </w:tabs>
        <w:ind w:left="62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8"/>
        </w:tabs>
        <w:ind w:left="6998" w:hanging="360"/>
      </w:pPr>
      <w:rPr>
        <w:rFonts w:ascii="Wingdings" w:hAnsi="Wingdings" w:hint="default"/>
      </w:rPr>
    </w:lvl>
  </w:abstractNum>
  <w:abstractNum w:abstractNumId="25">
    <w:nsid w:val="7D491AA0"/>
    <w:multiLevelType w:val="hybridMultilevel"/>
    <w:tmpl w:val="245647F4"/>
    <w:lvl w:ilvl="0" w:tplc="289C36BE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12"/>
  </w:num>
  <w:num w:numId="4">
    <w:abstractNumId w:val="10"/>
  </w:num>
  <w:num w:numId="5">
    <w:abstractNumId w:val="7"/>
  </w:num>
  <w:num w:numId="6">
    <w:abstractNumId w:val="18"/>
  </w:num>
  <w:num w:numId="7">
    <w:abstractNumId w:val="13"/>
  </w:num>
  <w:num w:numId="8">
    <w:abstractNumId w:val="21"/>
  </w:num>
  <w:num w:numId="9">
    <w:abstractNumId w:val="14"/>
  </w:num>
  <w:num w:numId="10">
    <w:abstractNumId w:val="3"/>
  </w:num>
  <w:num w:numId="11">
    <w:abstractNumId w:val="8"/>
  </w:num>
  <w:num w:numId="12">
    <w:abstractNumId w:val="9"/>
  </w:num>
  <w:num w:numId="13">
    <w:abstractNumId w:val="6"/>
  </w:num>
  <w:num w:numId="14">
    <w:abstractNumId w:val="23"/>
  </w:num>
  <w:num w:numId="15">
    <w:abstractNumId w:val="19"/>
  </w:num>
  <w:num w:numId="16">
    <w:abstractNumId w:val="24"/>
  </w:num>
  <w:num w:numId="17">
    <w:abstractNumId w:val="2"/>
  </w:num>
  <w:num w:numId="18">
    <w:abstractNumId w:val="1"/>
  </w:num>
  <w:num w:numId="19">
    <w:abstractNumId w:val="25"/>
  </w:num>
  <w:num w:numId="20">
    <w:abstractNumId w:val="22"/>
  </w:num>
  <w:num w:numId="21">
    <w:abstractNumId w:val="20"/>
  </w:num>
  <w:num w:numId="22">
    <w:abstractNumId w:val="16"/>
  </w:num>
  <w:num w:numId="23">
    <w:abstractNumId w:val="5"/>
  </w:num>
  <w:num w:numId="24">
    <w:abstractNumId w:val="4"/>
  </w:num>
  <w:num w:numId="25">
    <w:abstractNumId w:val="0"/>
  </w:num>
  <w:num w:numId="2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4BA8"/>
    <w:rsid w:val="00031F16"/>
    <w:rsid w:val="00080614"/>
    <w:rsid w:val="00093043"/>
    <w:rsid w:val="000A703C"/>
    <w:rsid w:val="000D4BEC"/>
    <w:rsid w:val="000D684E"/>
    <w:rsid w:val="000E0238"/>
    <w:rsid w:val="000E532B"/>
    <w:rsid w:val="00134726"/>
    <w:rsid w:val="001370A3"/>
    <w:rsid w:val="00140F30"/>
    <w:rsid w:val="0014269E"/>
    <w:rsid w:val="001479A3"/>
    <w:rsid w:val="0015067E"/>
    <w:rsid w:val="00151715"/>
    <w:rsid w:val="00165911"/>
    <w:rsid w:val="00170622"/>
    <w:rsid w:val="001729EF"/>
    <w:rsid w:val="00191D8A"/>
    <w:rsid w:val="001A24F7"/>
    <w:rsid w:val="001A36D8"/>
    <w:rsid w:val="001B39EC"/>
    <w:rsid w:val="001C46F7"/>
    <w:rsid w:val="001D19F3"/>
    <w:rsid w:val="001E405F"/>
    <w:rsid w:val="001E4751"/>
    <w:rsid w:val="001F2FE8"/>
    <w:rsid w:val="00202A79"/>
    <w:rsid w:val="00216B38"/>
    <w:rsid w:val="002301C5"/>
    <w:rsid w:val="002418BF"/>
    <w:rsid w:val="00250175"/>
    <w:rsid w:val="00261233"/>
    <w:rsid w:val="00280F32"/>
    <w:rsid w:val="002B7923"/>
    <w:rsid w:val="002C3F3D"/>
    <w:rsid w:val="002C5EEC"/>
    <w:rsid w:val="002D32F5"/>
    <w:rsid w:val="003326C6"/>
    <w:rsid w:val="00332D12"/>
    <w:rsid w:val="00371F0A"/>
    <w:rsid w:val="00393980"/>
    <w:rsid w:val="003C5A75"/>
    <w:rsid w:val="003C73FF"/>
    <w:rsid w:val="003C7BBA"/>
    <w:rsid w:val="003D326A"/>
    <w:rsid w:val="003E1E5E"/>
    <w:rsid w:val="003E3DA2"/>
    <w:rsid w:val="003F433B"/>
    <w:rsid w:val="00400004"/>
    <w:rsid w:val="0040125A"/>
    <w:rsid w:val="00412D48"/>
    <w:rsid w:val="00417EAA"/>
    <w:rsid w:val="00457E03"/>
    <w:rsid w:val="00472C77"/>
    <w:rsid w:val="00484696"/>
    <w:rsid w:val="0049148D"/>
    <w:rsid w:val="004951F8"/>
    <w:rsid w:val="00495408"/>
    <w:rsid w:val="004C3998"/>
    <w:rsid w:val="004E1666"/>
    <w:rsid w:val="004E1EB1"/>
    <w:rsid w:val="004E4409"/>
    <w:rsid w:val="004E6E58"/>
    <w:rsid w:val="004F5EFC"/>
    <w:rsid w:val="00504505"/>
    <w:rsid w:val="0052085A"/>
    <w:rsid w:val="00523F2C"/>
    <w:rsid w:val="00530494"/>
    <w:rsid w:val="005374F9"/>
    <w:rsid w:val="00542B42"/>
    <w:rsid w:val="00550D47"/>
    <w:rsid w:val="00551DC2"/>
    <w:rsid w:val="005A491D"/>
    <w:rsid w:val="005D7A5A"/>
    <w:rsid w:val="00627E66"/>
    <w:rsid w:val="006332E4"/>
    <w:rsid w:val="00653BFB"/>
    <w:rsid w:val="00653F1A"/>
    <w:rsid w:val="0066370C"/>
    <w:rsid w:val="006941C3"/>
    <w:rsid w:val="006A1564"/>
    <w:rsid w:val="006A4BD9"/>
    <w:rsid w:val="006A761D"/>
    <w:rsid w:val="006C3560"/>
    <w:rsid w:val="006C6FF5"/>
    <w:rsid w:val="006D0F29"/>
    <w:rsid w:val="006D6448"/>
    <w:rsid w:val="006E4877"/>
    <w:rsid w:val="00714D46"/>
    <w:rsid w:val="00736C6E"/>
    <w:rsid w:val="00753386"/>
    <w:rsid w:val="007863B9"/>
    <w:rsid w:val="0079208D"/>
    <w:rsid w:val="007A6A5B"/>
    <w:rsid w:val="007A7EBE"/>
    <w:rsid w:val="007B1560"/>
    <w:rsid w:val="007B33F1"/>
    <w:rsid w:val="0081003C"/>
    <w:rsid w:val="008359E8"/>
    <w:rsid w:val="008558D0"/>
    <w:rsid w:val="008627CD"/>
    <w:rsid w:val="0087169C"/>
    <w:rsid w:val="008843E3"/>
    <w:rsid w:val="00885E16"/>
    <w:rsid w:val="00892CF0"/>
    <w:rsid w:val="008A1B25"/>
    <w:rsid w:val="008B2CEC"/>
    <w:rsid w:val="008C41EE"/>
    <w:rsid w:val="00907B73"/>
    <w:rsid w:val="0094712F"/>
    <w:rsid w:val="0096624A"/>
    <w:rsid w:val="009A3E6D"/>
    <w:rsid w:val="009B04CE"/>
    <w:rsid w:val="009F3CB6"/>
    <w:rsid w:val="00A21E0C"/>
    <w:rsid w:val="00A44A2C"/>
    <w:rsid w:val="00A50629"/>
    <w:rsid w:val="00A63825"/>
    <w:rsid w:val="00A75465"/>
    <w:rsid w:val="00A90DB6"/>
    <w:rsid w:val="00A93CF9"/>
    <w:rsid w:val="00AA6418"/>
    <w:rsid w:val="00AB0C9D"/>
    <w:rsid w:val="00AC6A60"/>
    <w:rsid w:val="00AF0E6A"/>
    <w:rsid w:val="00B054E7"/>
    <w:rsid w:val="00B25ECE"/>
    <w:rsid w:val="00B303CD"/>
    <w:rsid w:val="00B32CFC"/>
    <w:rsid w:val="00B53EA7"/>
    <w:rsid w:val="00B71DD0"/>
    <w:rsid w:val="00B72408"/>
    <w:rsid w:val="00B7313F"/>
    <w:rsid w:val="00B921EF"/>
    <w:rsid w:val="00BA127F"/>
    <w:rsid w:val="00BB3FA7"/>
    <w:rsid w:val="00BC7374"/>
    <w:rsid w:val="00BD2864"/>
    <w:rsid w:val="00BD4FBC"/>
    <w:rsid w:val="00BE706F"/>
    <w:rsid w:val="00C21FAB"/>
    <w:rsid w:val="00C34918"/>
    <w:rsid w:val="00C3567B"/>
    <w:rsid w:val="00C62595"/>
    <w:rsid w:val="00C734BA"/>
    <w:rsid w:val="00CA39AB"/>
    <w:rsid w:val="00CB0EDC"/>
    <w:rsid w:val="00CC3DCD"/>
    <w:rsid w:val="00CC79BF"/>
    <w:rsid w:val="00CD2A53"/>
    <w:rsid w:val="00CD489B"/>
    <w:rsid w:val="00D21178"/>
    <w:rsid w:val="00D529E8"/>
    <w:rsid w:val="00D56F65"/>
    <w:rsid w:val="00D64CE5"/>
    <w:rsid w:val="00D67C70"/>
    <w:rsid w:val="00D81317"/>
    <w:rsid w:val="00DB76FE"/>
    <w:rsid w:val="00DD6148"/>
    <w:rsid w:val="00E047CB"/>
    <w:rsid w:val="00E076EE"/>
    <w:rsid w:val="00E12622"/>
    <w:rsid w:val="00E20A3C"/>
    <w:rsid w:val="00E5509E"/>
    <w:rsid w:val="00E65AAF"/>
    <w:rsid w:val="00E95D30"/>
    <w:rsid w:val="00EA3869"/>
    <w:rsid w:val="00EB73B5"/>
    <w:rsid w:val="00ED4BA8"/>
    <w:rsid w:val="00EF3C56"/>
    <w:rsid w:val="00F5127B"/>
    <w:rsid w:val="00F66A86"/>
    <w:rsid w:val="00F709CB"/>
    <w:rsid w:val="00F7209A"/>
    <w:rsid w:val="00FB2501"/>
    <w:rsid w:val="00FC5EE5"/>
    <w:rsid w:val="00FE0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BA8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D4BA8"/>
    <w:pPr>
      <w:keepNext/>
      <w:widowControl w:val="0"/>
      <w:pBdr>
        <w:bottom w:val="single" w:sz="6" w:space="4" w:color="CCCCCC"/>
      </w:pBdr>
      <w:shd w:val="clear" w:color="auto" w:fill="FFFFFF"/>
      <w:adjustRightInd w:val="0"/>
      <w:spacing w:before="120" w:after="120" w:line="240" w:lineRule="auto"/>
      <w:jc w:val="center"/>
      <w:outlineLvl w:val="0"/>
    </w:pPr>
    <w:rPr>
      <w:rFonts w:ascii="Times New Roman" w:hAnsi="Times New Roman"/>
      <w:b/>
      <w:bCs/>
      <w:color w:val="000000"/>
      <w:sz w:val="24"/>
      <w:szCs w:val="28"/>
    </w:rPr>
  </w:style>
  <w:style w:type="paragraph" w:styleId="6">
    <w:name w:val="heading 6"/>
    <w:basedOn w:val="a"/>
    <w:next w:val="a"/>
    <w:link w:val="60"/>
    <w:qFormat/>
    <w:rsid w:val="00ED4BA8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ED4B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D4BA8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ED4BA8"/>
  </w:style>
  <w:style w:type="paragraph" w:styleId="a6">
    <w:name w:val="List Paragraph"/>
    <w:basedOn w:val="a"/>
    <w:uiPriority w:val="34"/>
    <w:qFormat/>
    <w:rsid w:val="00ED4BA8"/>
    <w:pPr>
      <w:ind w:left="720"/>
      <w:contextualSpacing/>
    </w:pPr>
  </w:style>
  <w:style w:type="table" w:styleId="a7">
    <w:name w:val="Table Grid"/>
    <w:basedOn w:val="a1"/>
    <w:uiPriority w:val="59"/>
    <w:rsid w:val="00ED4B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D4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4B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ED4BA8"/>
    <w:rPr>
      <w:rFonts w:ascii="Times New Roman" w:eastAsia="Times New Roman" w:hAnsi="Times New Roman" w:cs="Times New Roman"/>
      <w:b/>
      <w:bCs/>
      <w:color w:val="000000"/>
      <w:sz w:val="24"/>
      <w:szCs w:val="28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rsid w:val="00ED4BA8"/>
    <w:rPr>
      <w:rFonts w:ascii="Times New Roman" w:eastAsia="Times New Roman" w:hAnsi="Times New Roman" w:cs="Times New Roman"/>
      <w:b/>
      <w:bCs/>
      <w:lang w:eastAsia="ru-RU"/>
    </w:rPr>
  </w:style>
  <w:style w:type="character" w:styleId="aa">
    <w:name w:val="Hyperlink"/>
    <w:basedOn w:val="a0"/>
    <w:rsid w:val="00ED4BA8"/>
    <w:rPr>
      <w:color w:val="0000FF"/>
      <w:u w:val="single"/>
    </w:rPr>
  </w:style>
  <w:style w:type="paragraph" w:styleId="ab">
    <w:name w:val="header"/>
    <w:basedOn w:val="a"/>
    <w:link w:val="ac"/>
    <w:rsid w:val="007B33F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rsid w:val="007B33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Чертежный"/>
    <w:rsid w:val="00885E16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11">
    <w:name w:val="Абзац списка1"/>
    <w:basedOn w:val="a"/>
    <w:rsid w:val="00393980"/>
    <w:pPr>
      <w:overflowPunct w:val="0"/>
      <w:autoSpaceDE w:val="0"/>
      <w:autoSpaceDN w:val="0"/>
      <w:adjustRightInd w:val="0"/>
      <w:spacing w:after="0" w:line="240" w:lineRule="auto"/>
      <w:ind w:left="720" w:firstLine="709"/>
      <w:jc w:val="both"/>
    </w:pPr>
    <w:rPr>
      <w:rFonts w:ascii="Times New Roman" w:eastAsia="Calibri" w:hAnsi="Times New Roman"/>
      <w:sz w:val="2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34" Type="http://schemas.openxmlformats.org/officeDocument/2006/relationships/oleObject" Target="embeddings/oleObject12.bin"/><Relationship Id="rId42" Type="http://schemas.openxmlformats.org/officeDocument/2006/relationships/image" Target="media/image20.png"/><Relationship Id="rId47" Type="http://schemas.openxmlformats.org/officeDocument/2006/relationships/image" Target="media/image23.png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33" Type="http://schemas.openxmlformats.org/officeDocument/2006/relationships/image" Target="media/image15.png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7.bin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3.png"/><Relationship Id="rId41" Type="http://schemas.openxmlformats.org/officeDocument/2006/relationships/oleObject" Target="embeddings/oleObject1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7.png"/><Relationship Id="rId40" Type="http://schemas.openxmlformats.org/officeDocument/2006/relationships/image" Target="media/image19.png"/><Relationship Id="rId45" Type="http://schemas.openxmlformats.org/officeDocument/2006/relationships/image" Target="media/image2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8.png"/><Relationship Id="rId31" Type="http://schemas.openxmlformats.org/officeDocument/2006/relationships/image" Target="media/image14.png"/><Relationship Id="rId44" Type="http://schemas.openxmlformats.org/officeDocument/2006/relationships/image" Target="media/image21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Relationship Id="rId22" Type="http://schemas.openxmlformats.org/officeDocument/2006/relationships/oleObject" Target="embeddings/oleObject6.bin"/><Relationship Id="rId27" Type="http://schemas.openxmlformats.org/officeDocument/2006/relationships/image" Target="media/image12.png"/><Relationship Id="rId30" Type="http://schemas.openxmlformats.org/officeDocument/2006/relationships/oleObject" Target="embeddings/oleObject10.bin"/><Relationship Id="rId35" Type="http://schemas.openxmlformats.org/officeDocument/2006/relationships/image" Target="media/image16.png"/><Relationship Id="rId43" Type="http://schemas.openxmlformats.org/officeDocument/2006/relationships/oleObject" Target="embeddings/oleObject16.bin"/><Relationship Id="rId48" Type="http://schemas.openxmlformats.org/officeDocument/2006/relationships/fontTable" Target="fontTable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77828-A3F2-4031-ADD1-FFD1E2E57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ДорТех</cp:lastModifiedBy>
  <cp:revision>6</cp:revision>
  <cp:lastPrinted>2018-09-26T03:47:00Z</cp:lastPrinted>
  <dcterms:created xsi:type="dcterms:W3CDTF">2018-11-09T04:36:00Z</dcterms:created>
  <dcterms:modified xsi:type="dcterms:W3CDTF">2018-12-12T01:40:00Z</dcterms:modified>
</cp:coreProperties>
</file>